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1849" w14:textId="6F5648C4" w:rsidR="00801F6D" w:rsidRDefault="00801F6D" w:rsidP="00801F6D">
      <w:pPr>
        <w:pStyle w:val="Titel"/>
        <w:pBdr>
          <w:bottom w:val="none" w:sz="0" w:space="0" w:color="auto"/>
        </w:pBdr>
        <w:spacing w:before="0"/>
      </w:pPr>
      <w:r>
        <w:t xml:space="preserve">SBV-News Nr. </w:t>
      </w:r>
      <w:r w:rsidR="00246A91">
        <w:t>9</w:t>
      </w:r>
      <w:r>
        <w:t xml:space="preserve"> (</w:t>
      </w:r>
      <w:r w:rsidR="00246A91">
        <w:t>26.2.</w:t>
      </w:r>
      <w:r>
        <w:t xml:space="preserve"> </w:t>
      </w:r>
      <w:r w:rsidR="00246A91">
        <w:t>–</w:t>
      </w:r>
      <w:r>
        <w:t xml:space="preserve"> </w:t>
      </w:r>
      <w:r w:rsidR="00246A91">
        <w:t>1.3.2024</w:t>
      </w:r>
      <w:r>
        <w:t>)</w:t>
      </w:r>
    </w:p>
    <w:p w14:paraId="7E588A1A" w14:textId="62A861BB" w:rsidR="000D0AC9" w:rsidRDefault="000D0AC9" w:rsidP="000D0AC9">
      <w:pPr>
        <w:pStyle w:val="Titel4"/>
      </w:pPr>
      <w:r w:rsidRPr="00C1490C">
        <w:t>Aufklärungskampagne Biodiversität</w:t>
      </w:r>
      <w:r>
        <w:t>sinitiative</w:t>
      </w:r>
    </w:p>
    <w:p w14:paraId="25B70241" w14:textId="5131C677" w:rsidR="000D0AC9" w:rsidRDefault="000D0AC9" w:rsidP="000D0AC9">
      <w:r w:rsidRPr="00C1490C">
        <w:t xml:space="preserve">Obwohl </w:t>
      </w:r>
      <w:r>
        <w:t>die</w:t>
      </w:r>
      <w:r w:rsidRPr="00C1490C">
        <w:t xml:space="preserve"> Abstimmung zur Biodiversitätsinitiative erst am 22. September </w:t>
      </w:r>
      <w:r>
        <w:t>stattfindet,</w:t>
      </w:r>
      <w:r w:rsidRPr="00C1490C">
        <w:t xml:space="preserve"> laufen die Aktivitäten </w:t>
      </w:r>
      <w:r w:rsidR="005049D8">
        <w:t>zur Aufklärung über die Leistungen der Landwirtschaft im Bereich Biodiversität bereits auf</w:t>
      </w:r>
      <w:r w:rsidRPr="00C1490C">
        <w:t xml:space="preserve"> Hochtouren. Die ersten Botschaften gingen bereits vor Weihnachten auf Social Media und Google Display online. Nun startet die nächste Phase </w:t>
      </w:r>
      <w:r>
        <w:t xml:space="preserve">mit einer </w:t>
      </w:r>
      <w:r w:rsidRPr="00C1490C">
        <w:t>Vertiefung auf das neue «</w:t>
      </w:r>
      <w:hyperlink r:id="rId8" w:history="1">
        <w:r w:rsidRPr="00B72F56">
          <w:rPr>
            <w:rStyle w:val="Hyperlink"/>
          </w:rPr>
          <w:t>Fokus digita</w:t>
        </w:r>
        <w:r w:rsidR="00F87322">
          <w:rPr>
            <w:rStyle w:val="Hyperlink"/>
          </w:rPr>
          <w:t>l Biodiversität</w:t>
        </w:r>
      </w:hyperlink>
      <w:r w:rsidRPr="00C1490C">
        <w:t xml:space="preserve">». </w:t>
      </w:r>
      <w:r>
        <w:t>Der SBV setzt dabei auf Werbung in den sozialen Medien.</w:t>
      </w:r>
    </w:p>
    <w:p w14:paraId="0A309D49" w14:textId="77777777" w:rsidR="000D0AC9" w:rsidRDefault="000D0AC9" w:rsidP="000D0AC9">
      <w:pPr>
        <w:pStyle w:val="Titel4"/>
      </w:pPr>
      <w:r>
        <w:t>Konferenz bäuerlicher Parlamentarier</w:t>
      </w:r>
    </w:p>
    <w:p w14:paraId="060EBC96" w14:textId="5AE0B2F2" w:rsidR="000D0AC9" w:rsidRDefault="00CF21BA" w:rsidP="000D0AC9">
      <w:r>
        <w:t xml:space="preserve">Wie üblich, fand </w:t>
      </w:r>
      <w:r w:rsidR="000D0AC9">
        <w:t xml:space="preserve">zu Beginn der </w:t>
      </w:r>
      <w:r>
        <w:t>Frühlingssession</w:t>
      </w:r>
      <w:r w:rsidR="000D0AC9">
        <w:t xml:space="preserve"> die Konferenz der bäuerlichen Parlamentarier statt. An der sehr gut besuchten </w:t>
      </w:r>
      <w:r>
        <w:t xml:space="preserve">Veranstaltung </w:t>
      </w:r>
      <w:r w:rsidR="005049D8">
        <w:t>standen die</w:t>
      </w:r>
      <w:r w:rsidR="000D0AC9">
        <w:t xml:space="preserve"> </w:t>
      </w:r>
      <w:r>
        <w:t>anstehenden</w:t>
      </w:r>
      <w:r w:rsidR="00F87322">
        <w:t>,</w:t>
      </w:r>
      <w:r>
        <w:t xml:space="preserve"> für die Landwirtschaft relevanten </w:t>
      </w:r>
      <w:r w:rsidR="000D0AC9">
        <w:t>Geschäfte</w:t>
      </w:r>
      <w:r w:rsidR="00F87322">
        <w:t>,</w:t>
      </w:r>
      <w:r w:rsidR="000D0AC9">
        <w:t xml:space="preserve"> des Parlaments</w:t>
      </w:r>
      <w:r w:rsidR="005049D8">
        <w:t xml:space="preserve"> auf dem Programm. Daneben gaben die</w:t>
      </w:r>
      <w:r w:rsidR="000D0AC9">
        <w:t xml:space="preserve"> Bauernproteste und </w:t>
      </w:r>
      <w:r w:rsidR="005049D8">
        <w:t xml:space="preserve">die </w:t>
      </w:r>
      <w:r w:rsidR="000D0AC9">
        <w:t>Kampagne</w:t>
      </w:r>
      <w:r w:rsidR="000D0AC9" w:rsidRPr="004344DE">
        <w:t xml:space="preserve"> gegen die </w:t>
      </w:r>
      <w:r w:rsidR="005049D8" w:rsidRPr="004344DE">
        <w:t>Biodiversität</w:t>
      </w:r>
      <w:r w:rsidR="005049D8">
        <w:t>si</w:t>
      </w:r>
      <w:r w:rsidR="000D0AC9" w:rsidRPr="004344DE">
        <w:t xml:space="preserve">nitiative </w:t>
      </w:r>
      <w:r w:rsidR="005049D8">
        <w:t>zu reden</w:t>
      </w:r>
      <w:r w:rsidR="000D0AC9" w:rsidRPr="004344DE">
        <w:t>.</w:t>
      </w:r>
    </w:p>
    <w:p w14:paraId="230A56E9" w14:textId="77777777" w:rsidR="000D0AC9" w:rsidRDefault="000D0AC9" w:rsidP="000D0AC9">
      <w:pPr>
        <w:pStyle w:val="Titel4"/>
      </w:pPr>
      <w:r w:rsidRPr="004344DE">
        <w:t>WTO Ministerkonferenz</w:t>
      </w:r>
    </w:p>
    <w:p w14:paraId="5EB4DE4B" w14:textId="3B45D9B1" w:rsidR="000D0AC9" w:rsidRDefault="00B72F56" w:rsidP="00B72F56">
      <w:r>
        <w:t>Bei den WTO-Verhandlungen in Abu Dhabi letzte Woche standen die Zölle und Subventionen der Landwirtschaft im Visier. Der SBV wehrte sich zusammen mit anderen nationalen Bauernverbänden vor Ort dagegen. Die Minister gingen schliesslich ohne Resultat nach Hause, was positiv ist.</w:t>
      </w:r>
    </w:p>
    <w:p w14:paraId="4EC96031" w14:textId="21759FFB" w:rsidR="00801F6D" w:rsidRDefault="00D9520A" w:rsidP="00801F6D">
      <w:pPr>
        <w:pStyle w:val="Titel4"/>
      </w:pPr>
      <w:r w:rsidRPr="00D9520A">
        <w:t>Düngungsnormen</w:t>
      </w:r>
    </w:p>
    <w:p w14:paraId="1E7C1012" w14:textId="21EE532F" w:rsidR="00801F6D" w:rsidRDefault="00E13E6F" w:rsidP="00D9520A">
      <w:r>
        <w:t>Die Motion 21.3004 verlangt vom Bundesrat eine</w:t>
      </w:r>
      <w:r w:rsidR="000D0AC9">
        <w:t xml:space="preserve"> Anpassung</w:t>
      </w:r>
      <w:r w:rsidR="00D9520A">
        <w:t xml:space="preserve"> der Düngungsnormen an die Realität. </w:t>
      </w:r>
      <w:r>
        <w:t>Aus diesem Grund tauschte sich der SBV mit dem BLW und Agroscope über d</w:t>
      </w:r>
      <w:r w:rsidR="00D9520A">
        <w:t xml:space="preserve">ie </w:t>
      </w:r>
      <w:r w:rsidR="000D0AC9">
        <w:t>veränderten Rahmenbedingungen aus</w:t>
      </w:r>
      <w:r w:rsidR="00D9520A">
        <w:t xml:space="preserve">. Im Zusammenhang mit der Einführung von Digiflux ist es </w:t>
      </w:r>
      <w:r w:rsidR="000D0AC9">
        <w:t>sehr</w:t>
      </w:r>
      <w:r w:rsidR="00D9520A">
        <w:t xml:space="preserve"> wichtig, so schnell wie möglich über aktualisierte und an die effektiven Bedürfnisse der Pflanzenproduktion angepasste Düngergrundlagen zu verfügen. </w:t>
      </w:r>
    </w:p>
    <w:p w14:paraId="40171CCA" w14:textId="77777777" w:rsidR="000D0AC9" w:rsidRDefault="000D0AC9" w:rsidP="000D0AC9">
      <w:pPr>
        <w:pStyle w:val="Titel4"/>
      </w:pPr>
      <w:r w:rsidRPr="00E13E6F">
        <w:t>Neue Entschädigungsansätze für Durchleitungen</w:t>
      </w:r>
    </w:p>
    <w:p w14:paraId="51B840CE" w14:textId="14C2E079" w:rsidR="000D0AC9" w:rsidRDefault="00F87322" w:rsidP="000D0AC9">
      <w:bookmarkStart w:id="0" w:name="_Hlk160431241"/>
      <w:r w:rsidRPr="00F87322">
        <w:t xml:space="preserve">Agriexpert passt die Entschädigungsansätze für elektrische Freileitungen und Masten sowie für erdverlegte Leitungen und Schächte alle zwei Jahre nach den vereinbarten Regelungen an die Entwicklungen der Teuerung und </w:t>
      </w:r>
      <w:r>
        <w:t>das</w:t>
      </w:r>
      <w:r w:rsidRPr="00F87322">
        <w:t xml:space="preserve"> Zinsumfeld an. Für die Periode 2024/2025 stiegen die Ansätze um rund 4.59% gegenüber der Vorperiode. Hauptgrund ist die gestiegene Teuerung. Die Entschädigungsansätze stehen auf der Webseite von agriexpert.ch zum Herunterladen zur Verfügung. Es handelt sich dabei um gemeinsame Empfehlungen des SBV sowie der Betreiber, VSE, SBB, Swisscom und Swissgrid. </w:t>
      </w:r>
      <w:r w:rsidR="000D0AC9">
        <w:t xml:space="preserve"> </w:t>
      </w:r>
    </w:p>
    <w:bookmarkEnd w:id="0"/>
    <w:p w14:paraId="64413CCC" w14:textId="7EA74AC1" w:rsidR="00801F6D" w:rsidRDefault="004344DE" w:rsidP="00801F6D">
      <w:pPr>
        <w:pStyle w:val="Titel4"/>
      </w:pPr>
      <w:r w:rsidRPr="004344DE">
        <w:t>Kapitel 10 der SES: Buchhaltungsergebnisse</w:t>
      </w:r>
    </w:p>
    <w:p w14:paraId="35C63E05" w14:textId="6A9A673C" w:rsidR="00801F6D" w:rsidRDefault="00E13E6F" w:rsidP="00801F6D">
      <w:r>
        <w:t>Agristat</w:t>
      </w:r>
      <w:r w:rsidR="004344DE" w:rsidRPr="004344DE">
        <w:t xml:space="preserve"> </w:t>
      </w:r>
      <w:r w:rsidR="00CF21BA">
        <w:t xml:space="preserve">veröffentlichte </w:t>
      </w:r>
      <w:r w:rsidR="004344DE" w:rsidRPr="004344DE">
        <w:t xml:space="preserve">das Kapitel 10 «Buchhaltungsergebnisse» der Publikation «Statistische Erhebungen und Schätzungen (SES)». Die Daten stammen </w:t>
      </w:r>
      <w:r>
        <w:t>aus dem</w:t>
      </w:r>
      <w:r w:rsidR="004344DE" w:rsidRPr="004344DE">
        <w:t xml:space="preserve"> Jahr 2022. Nach mehreren Jahren mit kontinuierlicher Verbesserung der Einkommen zeigen die</w:t>
      </w:r>
      <w:r w:rsidR="005571C3">
        <w:t>se</w:t>
      </w:r>
      <w:r w:rsidR="004344DE" w:rsidRPr="004344DE">
        <w:t xml:space="preserve"> Resultate</w:t>
      </w:r>
      <w:r w:rsidR="005571C3">
        <w:t xml:space="preserve"> eine Verschlechterung. Das ist</w:t>
      </w:r>
      <w:r w:rsidR="004344DE" w:rsidRPr="004344DE">
        <w:t xml:space="preserve"> eine Ursache der aktuellen Unruhe</w:t>
      </w:r>
      <w:r w:rsidR="005571C3">
        <w:t>n</w:t>
      </w:r>
      <w:r w:rsidR="004344DE" w:rsidRPr="004344DE">
        <w:t xml:space="preserve"> in der Landwirtschaft. Die Schätzung der </w:t>
      </w:r>
      <w:r w:rsidR="00CF21BA">
        <w:t>Gesamtrechnung</w:t>
      </w:r>
      <w:r w:rsidR="004344DE" w:rsidRPr="004344DE">
        <w:t xml:space="preserve"> für 2023 lässt kaum eine Verbesserung erwarten.</w:t>
      </w:r>
      <w:r w:rsidR="000D0AC9" w:rsidRPr="000D0AC9">
        <w:t xml:space="preserve"> </w:t>
      </w:r>
      <w:r w:rsidR="000D0AC9" w:rsidRPr="004344DE">
        <w:t>Die Publikation ist auf dem Internet verfügbar.</w:t>
      </w:r>
    </w:p>
    <w:p w14:paraId="2073BB7D" w14:textId="77777777" w:rsidR="00801F6D" w:rsidRDefault="00801F6D" w:rsidP="00801F6D">
      <w:pPr>
        <w:pStyle w:val="Titel4"/>
        <w:pBdr>
          <w:top w:val="single" w:sz="4" w:space="10" w:color="auto"/>
          <w:left w:val="single" w:sz="4" w:space="4" w:color="auto"/>
          <w:bottom w:val="single" w:sz="4" w:space="10" w:color="auto"/>
          <w:right w:val="single" w:sz="4" w:space="4" w:color="auto"/>
        </w:pBdr>
        <w:shd w:val="clear" w:color="9EA500" w:fill="E3E7B6"/>
      </w:pPr>
      <w:r>
        <w:fldChar w:fldCharType="begin">
          <w:ffData>
            <w:name w:val=""/>
            <w:enabled/>
            <w:calcOnExit w:val="0"/>
            <w:textInput>
              <w:default w:val="Notiz der Woche"/>
            </w:textInput>
          </w:ffData>
        </w:fldChar>
      </w:r>
      <w:r>
        <w:instrText xml:space="preserve"> FORMTEXT </w:instrText>
      </w:r>
      <w:r>
        <w:fldChar w:fldCharType="separate"/>
      </w:r>
      <w:r>
        <w:rPr>
          <w:noProof/>
        </w:rPr>
        <w:t>Notiz der Woche</w:t>
      </w:r>
      <w:r>
        <w:fldChar w:fldCharType="end"/>
      </w:r>
    </w:p>
    <w:p w14:paraId="12EC781D" w14:textId="46534371" w:rsidR="00801F6D" w:rsidRDefault="004344DE" w:rsidP="00801F6D">
      <w:pPr>
        <w:pBdr>
          <w:top w:val="single" w:sz="4" w:space="10" w:color="auto"/>
          <w:left w:val="single" w:sz="4" w:space="4" w:color="auto"/>
          <w:bottom w:val="single" w:sz="4" w:space="10" w:color="auto"/>
          <w:right w:val="single" w:sz="4" w:space="4" w:color="auto"/>
        </w:pBdr>
        <w:shd w:val="clear" w:color="9EA500" w:fill="E3E7B6"/>
      </w:pPr>
      <w:r w:rsidRPr="004344DE">
        <w:lastRenderedPageBreak/>
        <w:t>Der Beschluss der BO</w:t>
      </w:r>
      <w:r w:rsidR="00BE1075">
        <w:t xml:space="preserve"> </w:t>
      </w:r>
      <w:r w:rsidRPr="004344DE">
        <w:t xml:space="preserve">Milch, den A-Milchpreis ab dem 1. Juli um 3 Rp. zu erhöhen und </w:t>
      </w:r>
      <w:r w:rsidR="00BE1075" w:rsidRPr="004344DE">
        <w:t xml:space="preserve">auf freiwilliger Basis </w:t>
      </w:r>
      <w:r w:rsidRPr="004344DE">
        <w:t>einen Klimazuschlag von mind</w:t>
      </w:r>
      <w:r w:rsidR="005571C3">
        <w:t>estens</w:t>
      </w:r>
      <w:r w:rsidRPr="004344DE">
        <w:t xml:space="preserve"> 1 Rp. einzuführen, ist als positiver</w:t>
      </w:r>
      <w:r w:rsidR="005571C3">
        <w:t xml:space="preserve"> – wenn auch </w:t>
      </w:r>
      <w:r w:rsidRPr="004344DE">
        <w:t xml:space="preserve">später </w:t>
      </w:r>
      <w:r w:rsidR="005571C3">
        <w:t xml:space="preserve">– </w:t>
      </w:r>
      <w:r w:rsidRPr="004344DE">
        <w:t>Schritt in einer anspruchsvollen Marktsituation zu sehen. Die aktuelle</w:t>
      </w:r>
      <w:r w:rsidR="00BE1075">
        <w:t>n</w:t>
      </w:r>
      <w:r w:rsidRPr="004344DE">
        <w:t xml:space="preserve"> Bauern</w:t>
      </w:r>
      <w:r w:rsidR="00BE1075">
        <w:t>proteste</w:t>
      </w:r>
      <w:r w:rsidRPr="004344DE">
        <w:t xml:space="preserve"> </w:t>
      </w:r>
      <w:r w:rsidR="005571C3">
        <w:t>fanden Gehör</w:t>
      </w:r>
      <w:r w:rsidRPr="004344DE">
        <w:t xml:space="preserve"> und </w:t>
      </w:r>
      <w:r w:rsidR="00BE1075">
        <w:t>haben</w:t>
      </w:r>
      <w:r w:rsidRPr="004344DE">
        <w:t xml:space="preserve"> unbestreitbar zu dieser Erhöhung beigetragen.</w:t>
      </w:r>
    </w:p>
    <w:sectPr w:rsidR="00801F6D" w:rsidSect="00702772">
      <w:headerReference w:type="default" r:id="rId9"/>
      <w:footerReference w:type="default" r:id="rId10"/>
      <w:headerReference w:type="first" r:id="rId11"/>
      <w:footerReference w:type="first" r:id="rId12"/>
      <w:pgSz w:w="11907" w:h="16840" w:code="9"/>
      <w:pgMar w:top="2835" w:right="851" w:bottom="1276"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B0C1" w14:textId="77777777" w:rsidR="00702772" w:rsidRDefault="00702772">
      <w:r>
        <w:separator/>
      </w:r>
    </w:p>
  </w:endnote>
  <w:endnote w:type="continuationSeparator" w:id="0">
    <w:p w14:paraId="0A06F7CE" w14:textId="77777777" w:rsidR="00702772" w:rsidRDefault="0070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9644" w14:textId="77777777" w:rsidR="001B70AE" w:rsidRDefault="001B70AE" w:rsidP="00164C31">
    <w:pPr>
      <w:pStyle w:val="Absender"/>
      <w:framePr w:wrap="notBeside" w:x="1419"/>
    </w:pPr>
    <w:r>
      <w:t>Laurstrasse 10 | 5201 Brugg | Telefon +41 (0)56 462 51 11 | Fax +41 (0)56 441 53 48</w:t>
    </w:r>
  </w:p>
  <w:p w14:paraId="2CEF6E9E" w14:textId="77777777" w:rsidR="001B70AE" w:rsidRDefault="001B70AE" w:rsidP="00164C31">
    <w:pPr>
      <w:pStyle w:val="Absender"/>
      <w:framePr w:wrap="notBeside" w:x="1419"/>
    </w:pPr>
    <w:r>
      <w:t>info@sbv-usp.ch | www.sbv-usp.ch</w:t>
    </w:r>
  </w:p>
  <w:p w14:paraId="78737AE9" w14:textId="77777777" w:rsidR="000B0699" w:rsidRPr="001B70AE" w:rsidRDefault="000B0699" w:rsidP="00164C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797E" w14:textId="77777777" w:rsidR="00070354" w:rsidRDefault="00070354" w:rsidP="00164C31">
    <w:pPr>
      <w:pStyle w:val="Absender"/>
      <w:framePr w:wrap="notBeside" w:x="1419"/>
    </w:pPr>
    <w:r>
      <w:t xml:space="preserve">Laurstrasse 10 | 5201 Brugg </w:t>
    </w:r>
    <w:r w:rsidR="004E3EF4">
      <w:t>| Telefon +41 (0)56 462 51 11</w:t>
    </w:r>
  </w:p>
  <w:p w14:paraId="0D5A94AB" w14:textId="77777777" w:rsidR="00070354" w:rsidRDefault="00070354" w:rsidP="00164C31">
    <w:pPr>
      <w:pStyle w:val="Absender"/>
      <w:framePr w:wrap="notBeside" w:x="1419"/>
    </w:pPr>
    <w:r>
      <w:t>info@sbv-usp.ch | www.sbv-usp.ch</w:t>
    </w:r>
  </w:p>
  <w:p w14:paraId="670618F2" w14:textId="77777777" w:rsidR="00070354" w:rsidRDefault="000703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0831" w14:textId="77777777" w:rsidR="00702772" w:rsidRDefault="00702772">
      <w:r>
        <w:separator/>
      </w:r>
    </w:p>
  </w:footnote>
  <w:footnote w:type="continuationSeparator" w:id="0">
    <w:p w14:paraId="12CE360B" w14:textId="77777777" w:rsidR="00702772" w:rsidRDefault="0070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7667" w14:textId="77777777" w:rsidR="00C46AB4" w:rsidRDefault="00C46AB4" w:rsidP="00C46AB4">
    <w:pPr>
      <w:pStyle w:val="Seitennummern"/>
      <w:framePr w:w="1225" w:wrap="notBeside" w:y="2553"/>
    </w:pPr>
    <w:r>
      <w:t xml:space="preserve">Seite </w:t>
    </w:r>
    <w:r>
      <w:fldChar w:fldCharType="begin"/>
    </w:r>
    <w:r>
      <w:instrText xml:space="preserve"> PAGE  \* MERGEFORMAT </w:instrText>
    </w:r>
    <w:r>
      <w:fldChar w:fldCharType="separate"/>
    </w:r>
    <w:r w:rsidR="00164C31">
      <w:rPr>
        <w:noProof/>
      </w:rPr>
      <w:t>2</w:t>
    </w:r>
    <w:r>
      <w:fldChar w:fldCharType="end"/>
    </w:r>
    <w:r>
      <w:t>|</w:t>
    </w:r>
    <w:r w:rsidR="00970383">
      <w:rPr>
        <w:noProof/>
      </w:rPr>
      <w:fldChar w:fldCharType="begin"/>
    </w:r>
    <w:r w:rsidR="00970383">
      <w:rPr>
        <w:noProof/>
      </w:rPr>
      <w:instrText xml:space="preserve"> NUMPAGES  \* MERGEFORMAT </w:instrText>
    </w:r>
    <w:r w:rsidR="00970383">
      <w:rPr>
        <w:noProof/>
      </w:rPr>
      <w:fldChar w:fldCharType="separate"/>
    </w:r>
    <w:r w:rsidR="00164C31">
      <w:rPr>
        <w:noProof/>
      </w:rPr>
      <w:t>2</w:t>
    </w:r>
    <w:r w:rsidR="00970383">
      <w:rPr>
        <w:noProof/>
      </w:rPr>
      <w:fldChar w:fldCharType="end"/>
    </w:r>
  </w:p>
  <w:p w14:paraId="47A0150D" w14:textId="77777777" w:rsidR="00831380" w:rsidRDefault="00831380">
    <w:pPr>
      <w:pStyle w:val="Kopfzeile"/>
    </w:pPr>
    <w:r>
      <w:rPr>
        <w:noProof/>
        <w:lang w:eastAsia="de-CH"/>
      </w:rPr>
      <w:drawing>
        <wp:anchor distT="0" distB="0" distL="114300" distR="114300" simplePos="0" relativeHeight="251658240" behindDoc="1" locked="0" layoutInCell="1" allowOverlap="1" wp14:anchorId="7633DD4F" wp14:editId="3EBE261F">
          <wp:simplePos x="0" y="0"/>
          <wp:positionH relativeFrom="page">
            <wp:posOffset>899795</wp:posOffset>
          </wp:positionH>
          <wp:positionV relativeFrom="page">
            <wp:posOffset>359410</wp:posOffset>
          </wp:positionV>
          <wp:extent cx="1706336" cy="751115"/>
          <wp:effectExtent l="0" t="0" r="8255" b="0"/>
          <wp:wrapNone/>
          <wp:docPr id="1092848810"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336" cy="75111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4183B" w14:textId="77777777" w:rsidR="00070354" w:rsidRDefault="00070354">
    <w:pPr>
      <w:pStyle w:val="Kopfzeile"/>
    </w:pPr>
    <w:r>
      <w:rPr>
        <w:noProof/>
        <w:lang w:eastAsia="de-CH"/>
      </w:rPr>
      <w:drawing>
        <wp:anchor distT="0" distB="0" distL="114300" distR="114300" simplePos="0" relativeHeight="251662336" behindDoc="1" locked="0" layoutInCell="1" allowOverlap="1" wp14:anchorId="1FC94802" wp14:editId="07DC38EA">
          <wp:simplePos x="0" y="0"/>
          <wp:positionH relativeFrom="page">
            <wp:posOffset>900430</wp:posOffset>
          </wp:positionH>
          <wp:positionV relativeFrom="page">
            <wp:posOffset>360045</wp:posOffset>
          </wp:positionV>
          <wp:extent cx="1706400" cy="752400"/>
          <wp:effectExtent l="0" t="0" r="8255" b="0"/>
          <wp:wrapNone/>
          <wp:docPr id="1902503260"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3B45DF2"/>
    <w:lvl w:ilvl="0">
      <w:start w:val="1"/>
      <w:numFmt w:val="bullet"/>
      <w:pStyle w:val="Aufzhlungszeichen5"/>
      <w:lvlText w:val=""/>
      <w:lvlJc w:val="left"/>
      <w:pPr>
        <w:ind w:left="1494" w:hanging="360"/>
      </w:pPr>
      <w:rPr>
        <w:rFonts w:ascii="Wingdings" w:hAnsi="Wingdings" w:hint="default"/>
      </w:rPr>
    </w:lvl>
  </w:abstractNum>
  <w:abstractNum w:abstractNumId="1" w15:restartNumberingAfterBreak="0">
    <w:nsid w:val="FFFFFF81"/>
    <w:multiLevelType w:val="singleLevel"/>
    <w:tmpl w:val="061011D2"/>
    <w:lvl w:ilvl="0">
      <w:start w:val="1"/>
      <w:numFmt w:val="bullet"/>
      <w:pStyle w:val="Aufzhlungszeichen4"/>
      <w:lvlText w:val=""/>
      <w:lvlJc w:val="left"/>
      <w:pPr>
        <w:ind w:left="1211" w:hanging="360"/>
      </w:pPr>
      <w:rPr>
        <w:rFonts w:ascii="Wingdings" w:hAnsi="Wingdings" w:hint="default"/>
      </w:rPr>
    </w:lvl>
  </w:abstractNum>
  <w:abstractNum w:abstractNumId="2" w15:restartNumberingAfterBreak="0">
    <w:nsid w:val="FFFFFF82"/>
    <w:multiLevelType w:val="singleLevel"/>
    <w:tmpl w:val="11320EE6"/>
    <w:lvl w:ilvl="0">
      <w:start w:val="1"/>
      <w:numFmt w:val="bullet"/>
      <w:pStyle w:val="Aufzhlungszeichen3"/>
      <w:lvlText w:val=""/>
      <w:lvlJc w:val="left"/>
      <w:pPr>
        <w:ind w:left="927" w:hanging="360"/>
      </w:pPr>
      <w:rPr>
        <w:rFonts w:ascii="Wingdings" w:hAnsi="Wingdings" w:hint="default"/>
      </w:rPr>
    </w:lvl>
  </w:abstractNum>
  <w:abstractNum w:abstractNumId="3" w15:restartNumberingAfterBreak="0">
    <w:nsid w:val="FFFFFF83"/>
    <w:multiLevelType w:val="singleLevel"/>
    <w:tmpl w:val="970070AA"/>
    <w:lvl w:ilvl="0">
      <w:start w:val="1"/>
      <w:numFmt w:val="bullet"/>
      <w:pStyle w:val="Aufzhlungszeichen2"/>
      <w:lvlText w:val=""/>
      <w:lvlJc w:val="left"/>
      <w:pPr>
        <w:ind w:left="644" w:hanging="360"/>
      </w:pPr>
      <w:rPr>
        <w:rFonts w:ascii="Wingdings" w:hAnsi="Wingdings" w:hint="default"/>
      </w:rPr>
    </w:lvl>
  </w:abstractNum>
  <w:abstractNum w:abstractNumId="4" w15:restartNumberingAfterBreak="0">
    <w:nsid w:val="FFFFFF88"/>
    <w:multiLevelType w:val="singleLevel"/>
    <w:tmpl w:val="A5D21C3E"/>
    <w:lvl w:ilvl="0">
      <w:start w:val="1"/>
      <w:numFmt w:val="decimal"/>
      <w:lvlText w:val="%1."/>
      <w:lvlJc w:val="left"/>
      <w:pPr>
        <w:tabs>
          <w:tab w:val="num" w:pos="360"/>
        </w:tabs>
        <w:ind w:left="360" w:hanging="360"/>
      </w:pPr>
    </w:lvl>
  </w:abstractNum>
  <w:abstractNum w:abstractNumId="5" w15:restartNumberingAfterBreak="0">
    <w:nsid w:val="022032D9"/>
    <w:multiLevelType w:val="multilevel"/>
    <w:tmpl w:val="E0640BEC"/>
    <w:numStyleLink w:val="SBVNummerierung"/>
  </w:abstractNum>
  <w:abstractNum w:abstractNumId="6" w15:restartNumberingAfterBreak="0">
    <w:nsid w:val="04CC3CC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F6E19"/>
    <w:multiLevelType w:val="multilevel"/>
    <w:tmpl w:val="E0640BEC"/>
    <w:numStyleLink w:val="SBVNummerierung"/>
  </w:abstractNum>
  <w:abstractNum w:abstractNumId="8" w15:restartNumberingAfterBreak="0">
    <w:nsid w:val="101952BB"/>
    <w:multiLevelType w:val="multilevel"/>
    <w:tmpl w:val="A2CE3CF0"/>
    <w:numStyleLink w:val="SBVAufzaehlung"/>
  </w:abstractNum>
  <w:abstractNum w:abstractNumId="9" w15:restartNumberingAfterBreak="0">
    <w:nsid w:val="109F5EFE"/>
    <w:multiLevelType w:val="multilevel"/>
    <w:tmpl w:val="6B5C35A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080"/>
        </w:tabs>
        <w:ind w:left="851" w:hanging="851"/>
      </w:pPr>
      <w:rPr>
        <w:rFonts w:hint="default"/>
      </w:rPr>
    </w:lvl>
    <w:lvl w:ilvl="2">
      <w:start w:val="1"/>
      <w:numFmt w:val="decimal"/>
      <w:pStyle w:val="berschrift3"/>
      <w:lvlText w:val="%1.%2.%3."/>
      <w:lvlJc w:val="left"/>
      <w:pPr>
        <w:tabs>
          <w:tab w:val="num" w:pos="1440"/>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1BEC761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9716F"/>
    <w:multiLevelType w:val="multilevel"/>
    <w:tmpl w:val="A2CE3CF0"/>
    <w:styleLink w:val="SBVAufzaehlung"/>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tabs>
          <w:tab w:val="num" w:pos="1985"/>
        </w:tabs>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20726B38"/>
    <w:multiLevelType w:val="multilevel"/>
    <w:tmpl w:val="E0640BEC"/>
    <w:styleLink w:val="SBVNummerieru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14D3432"/>
    <w:multiLevelType w:val="multilevel"/>
    <w:tmpl w:val="E0640BEC"/>
    <w:numStyleLink w:val="SBVNummerierung"/>
  </w:abstractNum>
  <w:abstractNum w:abstractNumId="14" w15:restartNumberingAfterBreak="0">
    <w:nsid w:val="2743648E"/>
    <w:multiLevelType w:val="multilevel"/>
    <w:tmpl w:val="E0640BEC"/>
    <w:numStyleLink w:val="SBVNummerierung"/>
  </w:abstractNum>
  <w:abstractNum w:abstractNumId="15" w15:restartNumberingAfterBreak="0">
    <w:nsid w:val="30E27A22"/>
    <w:multiLevelType w:val="hybridMultilevel"/>
    <w:tmpl w:val="7572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46C4CEF"/>
    <w:multiLevelType w:val="multilevel"/>
    <w:tmpl w:val="E0640BEC"/>
    <w:numStyleLink w:val="SBVNummerierung"/>
  </w:abstractNum>
  <w:abstractNum w:abstractNumId="17" w15:restartNumberingAfterBreak="0">
    <w:nsid w:val="3A9E0056"/>
    <w:multiLevelType w:val="multilevel"/>
    <w:tmpl w:val="E0640BEC"/>
    <w:numStyleLink w:val="SBVNummerierung"/>
  </w:abstractNum>
  <w:abstractNum w:abstractNumId="18" w15:restartNumberingAfterBreak="0">
    <w:nsid w:val="3ADB2F57"/>
    <w:multiLevelType w:val="multilevel"/>
    <w:tmpl w:val="F90E57A4"/>
    <w:lvl w:ilvl="0">
      <w:start w:val="1"/>
      <w:numFmt w:val="decimal"/>
      <w:pStyle w:val="Nummerierung"/>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9" w15:restartNumberingAfterBreak="0">
    <w:nsid w:val="3F5D257B"/>
    <w:multiLevelType w:val="hybridMultilevel"/>
    <w:tmpl w:val="71CC3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5F335E7"/>
    <w:multiLevelType w:val="hybridMultilevel"/>
    <w:tmpl w:val="3D626530"/>
    <w:lvl w:ilvl="0" w:tplc="A43AEB2A">
      <w:start w:val="1"/>
      <w:numFmt w:val="bullet"/>
      <w:pStyle w:val="Aufzhlungszeichen"/>
      <w:lvlText w:val=""/>
      <w:lvlJc w:val="left"/>
      <w:pPr>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66B0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1B087E"/>
    <w:multiLevelType w:val="hybridMultilevel"/>
    <w:tmpl w:val="DBDC0D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15:restartNumberingAfterBreak="0">
    <w:nsid w:val="69D73B42"/>
    <w:multiLevelType w:val="hybridMultilevel"/>
    <w:tmpl w:val="6652BBCE"/>
    <w:lvl w:ilvl="0" w:tplc="FACCFBBE">
      <w:start w:val="1"/>
      <w:numFmt w:val="bullet"/>
      <w:pStyle w:val="Listenabsatz"/>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4" w15:restartNumberingAfterBreak="0">
    <w:nsid w:val="6CEA2BD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3D00C7"/>
    <w:multiLevelType w:val="hybridMultilevel"/>
    <w:tmpl w:val="4EBE4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5202952">
    <w:abstractNumId w:val="20"/>
  </w:num>
  <w:num w:numId="2" w16cid:durableId="1032875886">
    <w:abstractNumId w:val="3"/>
  </w:num>
  <w:num w:numId="3" w16cid:durableId="1704015228">
    <w:abstractNumId w:val="2"/>
  </w:num>
  <w:num w:numId="4" w16cid:durableId="1353611867">
    <w:abstractNumId w:val="1"/>
  </w:num>
  <w:num w:numId="5" w16cid:durableId="688455922">
    <w:abstractNumId w:val="0"/>
  </w:num>
  <w:num w:numId="6" w16cid:durableId="997346536">
    <w:abstractNumId w:val="18"/>
  </w:num>
  <w:num w:numId="7" w16cid:durableId="2101095910">
    <w:abstractNumId w:val="9"/>
  </w:num>
  <w:num w:numId="8" w16cid:durableId="1019157250">
    <w:abstractNumId w:val="23"/>
  </w:num>
  <w:num w:numId="9" w16cid:durableId="1056584639">
    <w:abstractNumId w:val="12"/>
  </w:num>
  <w:num w:numId="10" w16cid:durableId="305546322">
    <w:abstractNumId w:val="11"/>
  </w:num>
  <w:num w:numId="11" w16cid:durableId="1930700812">
    <w:abstractNumId w:val="19"/>
  </w:num>
  <w:num w:numId="12" w16cid:durableId="1816528682">
    <w:abstractNumId w:val="25"/>
  </w:num>
  <w:num w:numId="13" w16cid:durableId="788281666">
    <w:abstractNumId w:val="4"/>
  </w:num>
  <w:num w:numId="14" w16cid:durableId="378285909">
    <w:abstractNumId w:val="24"/>
  </w:num>
  <w:num w:numId="15" w16cid:durableId="859011461">
    <w:abstractNumId w:val="21"/>
  </w:num>
  <w:num w:numId="16" w16cid:durableId="1318458048">
    <w:abstractNumId w:val="6"/>
  </w:num>
  <w:num w:numId="17" w16cid:durableId="1357386342">
    <w:abstractNumId w:val="10"/>
  </w:num>
  <w:num w:numId="18" w16cid:durableId="1306350551">
    <w:abstractNumId w:val="7"/>
  </w:num>
  <w:num w:numId="19" w16cid:durableId="1815178538">
    <w:abstractNumId w:val="14"/>
  </w:num>
  <w:num w:numId="20" w16cid:durableId="267397894">
    <w:abstractNumId w:val="17"/>
  </w:num>
  <w:num w:numId="21" w16cid:durableId="435372421">
    <w:abstractNumId w:val="5"/>
  </w:num>
  <w:num w:numId="22" w16cid:durableId="1407991537">
    <w:abstractNumId w:val="13"/>
  </w:num>
  <w:num w:numId="23" w16cid:durableId="1469087411">
    <w:abstractNumId w:val="15"/>
  </w:num>
  <w:num w:numId="24" w16cid:durableId="1698583518">
    <w:abstractNumId w:val="22"/>
  </w:num>
  <w:num w:numId="25" w16cid:durableId="46270616">
    <w:abstractNumId w:val="8"/>
  </w:num>
  <w:num w:numId="26" w16cid:durableId="6661203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C9"/>
    <w:rsid w:val="000010C9"/>
    <w:rsid w:val="00010AE2"/>
    <w:rsid w:val="000145A2"/>
    <w:rsid w:val="000163AF"/>
    <w:rsid w:val="00024709"/>
    <w:rsid w:val="00036298"/>
    <w:rsid w:val="0006452B"/>
    <w:rsid w:val="00070354"/>
    <w:rsid w:val="000719E8"/>
    <w:rsid w:val="000A6DF2"/>
    <w:rsid w:val="000B0699"/>
    <w:rsid w:val="000D0AC9"/>
    <w:rsid w:val="000D3256"/>
    <w:rsid w:val="000E563E"/>
    <w:rsid w:val="00101AD0"/>
    <w:rsid w:val="00106C09"/>
    <w:rsid w:val="001579BC"/>
    <w:rsid w:val="00164C31"/>
    <w:rsid w:val="00167EB3"/>
    <w:rsid w:val="001973F5"/>
    <w:rsid w:val="001B70AE"/>
    <w:rsid w:val="001D5B15"/>
    <w:rsid w:val="001E1033"/>
    <w:rsid w:val="001F0CE5"/>
    <w:rsid w:val="001F186F"/>
    <w:rsid w:val="001F47EE"/>
    <w:rsid w:val="001F58F3"/>
    <w:rsid w:val="00217C42"/>
    <w:rsid w:val="0022325B"/>
    <w:rsid w:val="0022380B"/>
    <w:rsid w:val="002257DD"/>
    <w:rsid w:val="002316D3"/>
    <w:rsid w:val="0023519F"/>
    <w:rsid w:val="00246A91"/>
    <w:rsid w:val="00272D62"/>
    <w:rsid w:val="00294237"/>
    <w:rsid w:val="002A6A58"/>
    <w:rsid w:val="002B6BCA"/>
    <w:rsid w:val="002C2FC2"/>
    <w:rsid w:val="002C3C70"/>
    <w:rsid w:val="002D0D6B"/>
    <w:rsid w:val="002E375E"/>
    <w:rsid w:val="00323939"/>
    <w:rsid w:val="00334AF4"/>
    <w:rsid w:val="00355D89"/>
    <w:rsid w:val="00377450"/>
    <w:rsid w:val="00394D9C"/>
    <w:rsid w:val="003A30DC"/>
    <w:rsid w:val="003A34F3"/>
    <w:rsid w:val="003D3159"/>
    <w:rsid w:val="003E62C1"/>
    <w:rsid w:val="003E7660"/>
    <w:rsid w:val="00404C93"/>
    <w:rsid w:val="004344DE"/>
    <w:rsid w:val="00463599"/>
    <w:rsid w:val="00474FF0"/>
    <w:rsid w:val="004819CB"/>
    <w:rsid w:val="004C2466"/>
    <w:rsid w:val="004D0F05"/>
    <w:rsid w:val="004E3EF4"/>
    <w:rsid w:val="004F220C"/>
    <w:rsid w:val="005049D8"/>
    <w:rsid w:val="005327C1"/>
    <w:rsid w:val="005434AF"/>
    <w:rsid w:val="005571C3"/>
    <w:rsid w:val="005653C7"/>
    <w:rsid w:val="005C59A2"/>
    <w:rsid w:val="005E6150"/>
    <w:rsid w:val="00622614"/>
    <w:rsid w:val="00631BCC"/>
    <w:rsid w:val="00635F33"/>
    <w:rsid w:val="0064437E"/>
    <w:rsid w:val="00680B77"/>
    <w:rsid w:val="00692FE2"/>
    <w:rsid w:val="00697C95"/>
    <w:rsid w:val="006A0C4F"/>
    <w:rsid w:val="006A5AFE"/>
    <w:rsid w:val="006A71DB"/>
    <w:rsid w:val="006C66CF"/>
    <w:rsid w:val="00702772"/>
    <w:rsid w:val="0073017D"/>
    <w:rsid w:val="00735D70"/>
    <w:rsid w:val="007361CB"/>
    <w:rsid w:val="007441AC"/>
    <w:rsid w:val="00753D69"/>
    <w:rsid w:val="0079410E"/>
    <w:rsid w:val="007D7DA0"/>
    <w:rsid w:val="007F42FE"/>
    <w:rsid w:val="00801F6D"/>
    <w:rsid w:val="008112AC"/>
    <w:rsid w:val="00815F53"/>
    <w:rsid w:val="00831380"/>
    <w:rsid w:val="00850D71"/>
    <w:rsid w:val="00864E05"/>
    <w:rsid w:val="0088449A"/>
    <w:rsid w:val="008C71D2"/>
    <w:rsid w:val="008E06F7"/>
    <w:rsid w:val="008E0D6C"/>
    <w:rsid w:val="009202E6"/>
    <w:rsid w:val="00925537"/>
    <w:rsid w:val="009350E1"/>
    <w:rsid w:val="00935810"/>
    <w:rsid w:val="009669C9"/>
    <w:rsid w:val="00970383"/>
    <w:rsid w:val="009A1C6C"/>
    <w:rsid w:val="009B5474"/>
    <w:rsid w:val="009E6472"/>
    <w:rsid w:val="00A0219A"/>
    <w:rsid w:val="00A20457"/>
    <w:rsid w:val="00A305F7"/>
    <w:rsid w:val="00A32F03"/>
    <w:rsid w:val="00A4667B"/>
    <w:rsid w:val="00A47DD3"/>
    <w:rsid w:val="00A62EAE"/>
    <w:rsid w:val="00AC6D5E"/>
    <w:rsid w:val="00AC79B0"/>
    <w:rsid w:val="00AD04A9"/>
    <w:rsid w:val="00B04E0D"/>
    <w:rsid w:val="00B06F02"/>
    <w:rsid w:val="00B458BF"/>
    <w:rsid w:val="00B464FF"/>
    <w:rsid w:val="00B52043"/>
    <w:rsid w:val="00B7251E"/>
    <w:rsid w:val="00B72F56"/>
    <w:rsid w:val="00B9795F"/>
    <w:rsid w:val="00BB2748"/>
    <w:rsid w:val="00BB34D0"/>
    <w:rsid w:val="00BE1075"/>
    <w:rsid w:val="00BE79D8"/>
    <w:rsid w:val="00BF0DFC"/>
    <w:rsid w:val="00BF43A5"/>
    <w:rsid w:val="00BF4624"/>
    <w:rsid w:val="00C1490C"/>
    <w:rsid w:val="00C233F3"/>
    <w:rsid w:val="00C363ED"/>
    <w:rsid w:val="00C36E20"/>
    <w:rsid w:val="00C467D1"/>
    <w:rsid w:val="00C46AB4"/>
    <w:rsid w:val="00C536A7"/>
    <w:rsid w:val="00C96720"/>
    <w:rsid w:val="00CA2EAF"/>
    <w:rsid w:val="00CC72B2"/>
    <w:rsid w:val="00CE746C"/>
    <w:rsid w:val="00CF21BA"/>
    <w:rsid w:val="00D22F4C"/>
    <w:rsid w:val="00D35F3F"/>
    <w:rsid w:val="00D50BCC"/>
    <w:rsid w:val="00D51344"/>
    <w:rsid w:val="00D91174"/>
    <w:rsid w:val="00D92C5E"/>
    <w:rsid w:val="00D9520A"/>
    <w:rsid w:val="00DA44CF"/>
    <w:rsid w:val="00DB3A63"/>
    <w:rsid w:val="00DD2E81"/>
    <w:rsid w:val="00DD6203"/>
    <w:rsid w:val="00E13E6F"/>
    <w:rsid w:val="00E1407B"/>
    <w:rsid w:val="00E34D65"/>
    <w:rsid w:val="00E61198"/>
    <w:rsid w:val="00E81B25"/>
    <w:rsid w:val="00EA1DB4"/>
    <w:rsid w:val="00EA6A85"/>
    <w:rsid w:val="00EB03C3"/>
    <w:rsid w:val="00EE4E68"/>
    <w:rsid w:val="00EF6753"/>
    <w:rsid w:val="00F27DB8"/>
    <w:rsid w:val="00F55BA3"/>
    <w:rsid w:val="00F87322"/>
    <w:rsid w:val="00FA3997"/>
    <w:rsid w:val="00FA5616"/>
    <w:rsid w:val="00FA60D4"/>
    <w:rsid w:val="00FC28AE"/>
    <w:rsid w:val="00FD547D"/>
    <w:rsid w:val="00FF0C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0BF52"/>
  <w15:docId w15:val="{85B4A9C8-8ECA-4672-A64A-DECC52D3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0AE"/>
    <w:pPr>
      <w:overflowPunct w:val="0"/>
      <w:autoSpaceDE w:val="0"/>
      <w:autoSpaceDN w:val="0"/>
      <w:adjustRightInd w:val="0"/>
      <w:spacing w:after="120"/>
      <w:textAlignment w:val="baseline"/>
    </w:pPr>
    <w:rPr>
      <w:rFonts w:asciiTheme="minorHAnsi" w:hAnsiTheme="minorHAnsi"/>
      <w:sz w:val="21"/>
      <w:lang w:eastAsia="de-DE"/>
    </w:rPr>
  </w:style>
  <w:style w:type="paragraph" w:styleId="berschrift1">
    <w:name w:val="heading 1"/>
    <w:basedOn w:val="Standard"/>
    <w:next w:val="Standard"/>
    <w:qFormat/>
    <w:rsid w:val="00E61198"/>
    <w:pPr>
      <w:keepNext/>
      <w:keepLines/>
      <w:numPr>
        <w:numId w:val="7"/>
      </w:numPr>
      <w:spacing w:before="480" w:after="240"/>
      <w:outlineLvl w:val="0"/>
    </w:pPr>
    <w:rPr>
      <w:b/>
      <w:bCs/>
      <w:kern w:val="32"/>
      <w:sz w:val="28"/>
      <w:szCs w:val="28"/>
    </w:rPr>
  </w:style>
  <w:style w:type="paragraph" w:styleId="berschrift2">
    <w:name w:val="heading 2"/>
    <w:basedOn w:val="berschrift1"/>
    <w:next w:val="Standard"/>
    <w:qFormat/>
    <w:rsid w:val="00E61198"/>
    <w:pPr>
      <w:numPr>
        <w:ilvl w:val="1"/>
      </w:numPr>
      <w:tabs>
        <w:tab w:val="clear" w:pos="1080"/>
        <w:tab w:val="left" w:pos="851"/>
      </w:tabs>
      <w:spacing w:before="360"/>
      <w:outlineLvl w:val="1"/>
    </w:pPr>
    <w:rPr>
      <w:b w:val="0"/>
      <w:bCs w:val="0"/>
      <w:iCs/>
      <w:sz w:val="26"/>
      <w:szCs w:val="26"/>
    </w:rPr>
  </w:style>
  <w:style w:type="paragraph" w:styleId="berschrift3">
    <w:name w:val="heading 3"/>
    <w:basedOn w:val="berschrift2"/>
    <w:next w:val="Standard"/>
    <w:qFormat/>
    <w:rsid w:val="00E61198"/>
    <w:pPr>
      <w:numPr>
        <w:ilvl w:val="2"/>
      </w:numPr>
      <w:tabs>
        <w:tab w:val="clear" w:pos="1440"/>
      </w:tabs>
      <w:outlineLvl w:val="2"/>
    </w:pPr>
    <w:rPr>
      <w:bCs/>
      <w:sz w:val="24"/>
    </w:rPr>
  </w:style>
  <w:style w:type="paragraph" w:styleId="berschrift4">
    <w:name w:val="heading 4"/>
    <w:basedOn w:val="berschrift3"/>
    <w:next w:val="Standard"/>
    <w:qFormat/>
    <w:rsid w:val="00E61198"/>
    <w:pPr>
      <w:numPr>
        <w:ilvl w:val="3"/>
      </w:numPr>
      <w:tabs>
        <w:tab w:val="clear" w:pos="864"/>
        <w:tab w:val="left" w:pos="851"/>
      </w:tabs>
      <w:ind w:left="851" w:hanging="851"/>
      <w:outlineLvl w:val="3"/>
    </w:pPr>
    <w:rPr>
      <w:bCs w:val="0"/>
      <w:sz w:val="22"/>
      <w:szCs w:val="28"/>
    </w:rPr>
  </w:style>
  <w:style w:type="paragraph" w:styleId="berschrift5">
    <w:name w:val="heading 5"/>
    <w:basedOn w:val="berschrift4"/>
    <w:next w:val="Standard"/>
    <w:qFormat/>
    <w:rsid w:val="00E61198"/>
    <w:pPr>
      <w:numPr>
        <w:ilvl w:val="4"/>
      </w:numPr>
      <w:ind w:left="851" w:hanging="851"/>
      <w:outlineLvl w:val="4"/>
    </w:pPr>
    <w:rPr>
      <w:sz w:val="21"/>
    </w:rPr>
  </w:style>
  <w:style w:type="paragraph" w:styleId="berschrift6">
    <w:name w:val="heading 6"/>
    <w:basedOn w:val="berschrift5"/>
    <w:next w:val="Standard"/>
    <w:autoRedefine/>
    <w:qFormat/>
    <w:rsid w:val="005434AF"/>
    <w:pPr>
      <w:numPr>
        <w:ilvl w:val="5"/>
      </w:numPr>
      <w:spacing w:after="60"/>
      <w:outlineLvl w:val="5"/>
    </w:pPr>
  </w:style>
  <w:style w:type="paragraph" w:styleId="berschrift7">
    <w:name w:val="heading 7"/>
    <w:basedOn w:val="berschrift6"/>
    <w:next w:val="Standard"/>
    <w:autoRedefine/>
    <w:qFormat/>
    <w:rsid w:val="005434AF"/>
    <w:pPr>
      <w:numPr>
        <w:ilvl w:val="6"/>
      </w:numPr>
      <w:outlineLvl w:val="6"/>
    </w:pPr>
    <w:rPr>
      <w:i/>
    </w:rPr>
  </w:style>
  <w:style w:type="paragraph" w:styleId="berschrift8">
    <w:name w:val="heading 8"/>
    <w:basedOn w:val="berschrift7"/>
    <w:next w:val="Standard"/>
    <w:autoRedefine/>
    <w:qFormat/>
    <w:rsid w:val="005434AF"/>
    <w:pPr>
      <w:numPr>
        <w:ilvl w:val="7"/>
      </w:numPr>
      <w:outlineLvl w:val="7"/>
    </w:pPr>
    <w:rPr>
      <w:i w:val="0"/>
    </w:rPr>
  </w:style>
  <w:style w:type="paragraph" w:styleId="berschrift9">
    <w:name w:val="heading 9"/>
    <w:basedOn w:val="Standard"/>
    <w:next w:val="Standard"/>
    <w:autoRedefine/>
    <w:qFormat/>
    <w:rsid w:val="005434AF"/>
    <w:pPr>
      <w:numPr>
        <w:ilvl w:val="8"/>
        <w:numId w:val="7"/>
      </w:numPr>
      <w:spacing w:before="60" w:after="60"/>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link w:val="KopfzeileZchn"/>
    <w:uiPriority w:val="99"/>
    <w:pPr>
      <w:tabs>
        <w:tab w:val="center" w:pos="4536"/>
        <w:tab w:val="right" w:pos="9072"/>
      </w:tabs>
    </w:pPr>
  </w:style>
  <w:style w:type="paragraph" w:customStyle="1" w:styleId="Nummerierung">
    <w:name w:val="Nummerierung"/>
    <w:basedOn w:val="Standard"/>
    <w:rsid w:val="00A32F03"/>
    <w:pPr>
      <w:numPr>
        <w:numId w:val="6"/>
      </w:numPr>
      <w:ind w:left="431" w:hanging="431"/>
    </w:pPr>
  </w:style>
  <w:style w:type="paragraph" w:styleId="Aufzhlungszeichen">
    <w:name w:val="List Bullet"/>
    <w:basedOn w:val="Standard"/>
    <w:autoRedefine/>
    <w:rsid w:val="00A32F03"/>
    <w:pPr>
      <w:numPr>
        <w:numId w:val="1"/>
      </w:numPr>
      <w:spacing w:after="60"/>
      <w:ind w:left="357" w:hanging="357"/>
    </w:pPr>
  </w:style>
  <w:style w:type="paragraph" w:styleId="Titel">
    <w:name w:val="Title"/>
    <w:basedOn w:val="Standard"/>
    <w:next w:val="Standard"/>
    <w:qFormat/>
    <w:rsid w:val="00394D9C"/>
    <w:pPr>
      <w:keepNext/>
      <w:keepLines/>
      <w:pBdr>
        <w:bottom w:val="single" w:sz="4" w:space="6" w:color="auto"/>
      </w:pBdr>
      <w:spacing w:before="480" w:after="480"/>
      <w:outlineLvl w:val="0"/>
    </w:pPr>
    <w:rPr>
      <w:b/>
      <w:bCs/>
      <w:spacing w:val="4"/>
      <w:kern w:val="28"/>
      <w:sz w:val="32"/>
      <w:szCs w:val="32"/>
    </w:rPr>
  </w:style>
  <w:style w:type="paragraph" w:styleId="Aufzhlungszeichen2">
    <w:name w:val="List Bullet 2"/>
    <w:basedOn w:val="Aufzhlungszeichen"/>
    <w:autoRedefine/>
    <w:rsid w:val="002C3C70"/>
    <w:pPr>
      <w:numPr>
        <w:numId w:val="2"/>
      </w:numPr>
    </w:pPr>
  </w:style>
  <w:style w:type="paragraph" w:styleId="Aufzhlungszeichen3">
    <w:name w:val="List Bullet 3"/>
    <w:basedOn w:val="Standard"/>
    <w:autoRedefine/>
    <w:rsid w:val="002C3C70"/>
    <w:pPr>
      <w:numPr>
        <w:numId w:val="3"/>
      </w:numPr>
      <w:spacing w:after="60"/>
    </w:pPr>
  </w:style>
  <w:style w:type="paragraph" w:styleId="Aufzhlungszeichen4">
    <w:name w:val="List Bullet 4"/>
    <w:basedOn w:val="Standard"/>
    <w:autoRedefine/>
    <w:rsid w:val="002C3C70"/>
    <w:pPr>
      <w:numPr>
        <w:numId w:val="4"/>
      </w:numPr>
      <w:spacing w:after="60"/>
    </w:pPr>
  </w:style>
  <w:style w:type="paragraph" w:styleId="Aufzhlungszeichen5">
    <w:name w:val="List Bullet 5"/>
    <w:basedOn w:val="Standard"/>
    <w:autoRedefine/>
    <w:rsid w:val="002C3C70"/>
    <w:pPr>
      <w:numPr>
        <w:numId w:val="5"/>
      </w:numPr>
      <w:spacing w:after="60"/>
    </w:pPr>
  </w:style>
  <w:style w:type="paragraph" w:styleId="Beschriftung">
    <w:name w:val="caption"/>
    <w:basedOn w:val="Standard"/>
    <w:next w:val="Standard"/>
    <w:qFormat/>
    <w:rPr>
      <w:bCs/>
      <w:sz w:val="18"/>
    </w:rPr>
  </w:style>
  <w:style w:type="character" w:styleId="Seitenzahl">
    <w:name w:val="page number"/>
    <w:basedOn w:val="Absatz-Standardschriftart"/>
    <w:rPr>
      <w:rFonts w:ascii="Arial" w:hAnsi="Arial"/>
    </w:rPr>
  </w:style>
  <w:style w:type="paragraph" w:styleId="Untertitel">
    <w:name w:val="Subtitle"/>
    <w:basedOn w:val="Standard"/>
    <w:next w:val="Standard"/>
    <w:autoRedefine/>
    <w:qFormat/>
    <w:rsid w:val="004F220C"/>
    <w:pPr>
      <w:spacing w:before="240" w:after="60"/>
      <w:outlineLvl w:val="1"/>
    </w:pPr>
    <w:rPr>
      <w:b/>
    </w:rPr>
  </w:style>
  <w:style w:type="paragraph" w:styleId="Funotentext">
    <w:name w:val="footnote text"/>
    <w:basedOn w:val="Standard"/>
    <w:semiHidden/>
    <w:pPr>
      <w:ind w:left="113" w:hanging="113"/>
    </w:pPr>
    <w:rPr>
      <w:sz w:val="18"/>
      <w:szCs w:val="18"/>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semiHidden/>
    <w:rsid w:val="003E62C1"/>
  </w:style>
  <w:style w:type="paragraph" w:customStyle="1" w:styleId="Titel2schmal">
    <w:name w:val="Titel 2 schmal"/>
    <w:basedOn w:val="Standard"/>
    <w:next w:val="Standard"/>
    <w:qFormat/>
    <w:rsid w:val="00FA60D4"/>
    <w:pPr>
      <w:pBdr>
        <w:bottom w:val="single" w:sz="4" w:space="3" w:color="auto"/>
      </w:pBdr>
      <w:spacing w:before="240"/>
      <w:outlineLvl w:val="1"/>
    </w:pPr>
    <w:rPr>
      <w:b/>
      <w:sz w:val="28"/>
    </w:rPr>
  </w:style>
  <w:style w:type="paragraph" w:customStyle="1" w:styleId="Seitennummern">
    <w:name w:val="Seitennummern"/>
    <w:basedOn w:val="Standard"/>
    <w:next w:val="Standard"/>
    <w:qFormat/>
    <w:rsid w:val="00C233F3"/>
    <w:pPr>
      <w:framePr w:wrap="notBeside" w:vAnchor="page" w:hAnchor="page" w:x="1419" w:y="3063"/>
    </w:pPr>
  </w:style>
  <w:style w:type="paragraph" w:customStyle="1" w:styleId="Traeger">
    <w:name w:val="Traeger"/>
    <w:basedOn w:val="Standard"/>
    <w:qFormat/>
    <w:rsid w:val="00D50BCC"/>
    <w:pPr>
      <w:framePr w:w="4253" w:h="1418" w:hRule="exact" w:wrap="notBeside" w:vAnchor="page" w:hAnchor="page" w:x="6805" w:y="511"/>
      <w:spacing w:line="240" w:lineRule="exact"/>
      <w:contextualSpacing/>
    </w:pPr>
  </w:style>
  <w:style w:type="character" w:customStyle="1" w:styleId="KopfzeileZchn">
    <w:name w:val="Kopfzeile Zchn"/>
    <w:basedOn w:val="Absatz-Standardschriftart"/>
    <w:link w:val="Kopfzeile"/>
    <w:uiPriority w:val="99"/>
    <w:rsid w:val="00463599"/>
    <w:rPr>
      <w:rFonts w:asciiTheme="minorHAnsi" w:hAnsiTheme="minorHAnsi"/>
      <w:sz w:val="21"/>
      <w:lang w:eastAsia="de-DE"/>
    </w:rPr>
  </w:style>
  <w:style w:type="paragraph" w:styleId="Sprechblasentext">
    <w:name w:val="Balloon Text"/>
    <w:basedOn w:val="Standard"/>
    <w:link w:val="SprechblasentextZchn"/>
    <w:uiPriority w:val="99"/>
    <w:semiHidden/>
    <w:unhideWhenUsed/>
    <w:rsid w:val="004635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599"/>
    <w:rPr>
      <w:rFonts w:ascii="Tahoma" w:hAnsi="Tahoma" w:cs="Tahoma"/>
      <w:sz w:val="16"/>
      <w:szCs w:val="16"/>
      <w:lang w:eastAsia="de-DE"/>
    </w:rPr>
  </w:style>
  <w:style w:type="paragraph" w:customStyle="1" w:styleId="Absender">
    <w:name w:val="Absender"/>
    <w:basedOn w:val="Standard"/>
    <w:qFormat/>
    <w:rsid w:val="007D7DA0"/>
    <w:pPr>
      <w:framePr w:w="6634" w:h="964" w:hRule="exact" w:wrap="notBeside" w:vAnchor="page" w:hAnchor="page" w:x="4424" w:y="16274"/>
      <w:contextualSpacing/>
    </w:pPr>
    <w:rPr>
      <w:sz w:val="17"/>
    </w:rPr>
  </w:style>
  <w:style w:type="character" w:customStyle="1" w:styleId="FuzeileZchn">
    <w:name w:val="Fußzeile Zchn"/>
    <w:basedOn w:val="Absatz-Standardschriftart"/>
    <w:link w:val="Fuzeile"/>
    <w:uiPriority w:val="99"/>
    <w:rsid w:val="00463599"/>
    <w:rPr>
      <w:rFonts w:asciiTheme="minorHAnsi" w:hAnsiTheme="minorHAnsi"/>
      <w:color w:val="999999"/>
      <w:sz w:val="14"/>
      <w:lang w:eastAsia="de-DE"/>
    </w:rPr>
  </w:style>
  <w:style w:type="character" w:styleId="Platzhaltertext">
    <w:name w:val="Placeholder Text"/>
    <w:basedOn w:val="Absatz-Standardschriftart"/>
    <w:uiPriority w:val="99"/>
    <w:semiHidden/>
    <w:rsid w:val="007F42FE"/>
    <w:rPr>
      <w:color w:val="808080"/>
    </w:rPr>
  </w:style>
  <w:style w:type="paragraph" w:styleId="Listenabsatz">
    <w:name w:val="List Paragraph"/>
    <w:basedOn w:val="Standard"/>
    <w:link w:val="ListenabsatzZchn"/>
    <w:uiPriority w:val="34"/>
    <w:qFormat/>
    <w:rsid w:val="004C2466"/>
    <w:pPr>
      <w:numPr>
        <w:numId w:val="8"/>
      </w:numPr>
      <w:contextualSpacing/>
    </w:pPr>
  </w:style>
  <w:style w:type="numbering" w:customStyle="1" w:styleId="SBVNummerierung">
    <w:name w:val="SBV_Nummerierung"/>
    <w:basedOn w:val="KeineListe"/>
    <w:uiPriority w:val="99"/>
    <w:rsid w:val="00AC6D5E"/>
    <w:pPr>
      <w:numPr>
        <w:numId w:val="9"/>
      </w:numPr>
    </w:pPr>
  </w:style>
  <w:style w:type="character" w:customStyle="1" w:styleId="ListenabsatzZchn">
    <w:name w:val="Listenabsatz Zchn"/>
    <w:basedOn w:val="Absatz-Standardschriftart"/>
    <w:link w:val="Listenabsatz"/>
    <w:uiPriority w:val="34"/>
    <w:rsid w:val="00B458BF"/>
    <w:rPr>
      <w:rFonts w:asciiTheme="minorHAnsi" w:hAnsiTheme="minorHAnsi"/>
      <w:sz w:val="21"/>
      <w:lang w:eastAsia="de-DE"/>
    </w:rPr>
  </w:style>
  <w:style w:type="numbering" w:customStyle="1" w:styleId="SBVAufzaehlung">
    <w:name w:val="SBV_Aufzaehlung"/>
    <w:basedOn w:val="KeineListe"/>
    <w:uiPriority w:val="99"/>
    <w:rsid w:val="009E6472"/>
    <w:pPr>
      <w:numPr>
        <w:numId w:val="10"/>
      </w:numPr>
    </w:pPr>
  </w:style>
  <w:style w:type="table" w:styleId="Tabellenraster">
    <w:name w:val="Table Grid"/>
    <w:basedOn w:val="NormaleTabelle"/>
    <w:uiPriority w:val="59"/>
    <w:rsid w:val="0056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Tabelle">
    <w:name w:val="SBV_Tabelle"/>
    <w:basedOn w:val="NormaleTabelle"/>
    <w:uiPriority w:val="99"/>
    <w:rsid w:val="00CC72B2"/>
    <w:pPr>
      <w:spacing w:after="120" w:line="240" w:lineRule="exac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Titel3">
    <w:name w:val="Titel 3"/>
    <w:basedOn w:val="Standard"/>
    <w:next w:val="Standard"/>
    <w:qFormat/>
    <w:rsid w:val="00FC28AE"/>
    <w:pPr>
      <w:spacing w:before="240"/>
      <w:outlineLvl w:val="2"/>
    </w:pPr>
    <w:rPr>
      <w:b/>
      <w:sz w:val="26"/>
    </w:rPr>
  </w:style>
  <w:style w:type="paragraph" w:customStyle="1" w:styleId="Titel4">
    <w:name w:val="Titel 4"/>
    <w:basedOn w:val="Standard"/>
    <w:next w:val="Standard"/>
    <w:qFormat/>
    <w:rsid w:val="00FC28AE"/>
    <w:pPr>
      <w:spacing w:before="240"/>
      <w:outlineLvl w:val="3"/>
    </w:pPr>
    <w:rPr>
      <w:b/>
      <w:sz w:val="24"/>
    </w:rPr>
  </w:style>
  <w:style w:type="paragraph" w:customStyle="1" w:styleId="Untertitel2">
    <w:name w:val="Untertitel 2"/>
    <w:basedOn w:val="Standard"/>
    <w:qFormat/>
    <w:rsid w:val="009B5474"/>
    <w:pPr>
      <w:spacing w:before="180" w:after="0"/>
      <w:outlineLvl w:val="2"/>
    </w:pPr>
    <w:rPr>
      <w:b/>
    </w:rPr>
  </w:style>
  <w:style w:type="character" w:styleId="Hyperlink">
    <w:name w:val="Hyperlink"/>
    <w:basedOn w:val="Absatz-Standardschriftart"/>
    <w:uiPriority w:val="99"/>
    <w:unhideWhenUsed/>
    <w:rsid w:val="00B72F56"/>
    <w:rPr>
      <w:color w:val="0000FF" w:themeColor="hyperlink"/>
      <w:u w:val="single"/>
    </w:rPr>
  </w:style>
  <w:style w:type="character" w:styleId="NichtaufgelsteErwhnung">
    <w:name w:val="Unresolved Mention"/>
    <w:basedOn w:val="Absatz-Standardschriftart"/>
    <w:uiPriority w:val="99"/>
    <w:semiHidden/>
    <w:unhideWhenUsed/>
    <w:rsid w:val="00B72F56"/>
    <w:rPr>
      <w:color w:val="605E5C"/>
      <w:shd w:val="clear" w:color="auto" w:fill="E1DFDD"/>
    </w:rPr>
  </w:style>
  <w:style w:type="character" w:styleId="BesuchterLink">
    <w:name w:val="FollowedHyperlink"/>
    <w:basedOn w:val="Absatz-Standardschriftart"/>
    <w:uiPriority w:val="99"/>
    <w:semiHidden/>
    <w:unhideWhenUsed/>
    <w:rsid w:val="00F873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610">
      <w:bodyDiv w:val="1"/>
      <w:marLeft w:val="0"/>
      <w:marRight w:val="0"/>
      <w:marTop w:val="0"/>
      <w:marBottom w:val="0"/>
      <w:divBdr>
        <w:top w:val="none" w:sz="0" w:space="0" w:color="auto"/>
        <w:left w:val="none" w:sz="0" w:space="0" w:color="auto"/>
        <w:bottom w:val="none" w:sz="0" w:space="0" w:color="auto"/>
        <w:right w:val="none" w:sz="0" w:space="0" w:color="auto"/>
      </w:divBdr>
    </w:div>
    <w:div w:id="902981948">
      <w:bodyDiv w:val="1"/>
      <w:marLeft w:val="0"/>
      <w:marRight w:val="0"/>
      <w:marTop w:val="0"/>
      <w:marBottom w:val="0"/>
      <w:divBdr>
        <w:top w:val="none" w:sz="0" w:space="0" w:color="auto"/>
        <w:left w:val="none" w:sz="0" w:space="0" w:color="auto"/>
        <w:bottom w:val="none" w:sz="0" w:space="0" w:color="auto"/>
        <w:right w:val="none" w:sz="0" w:space="0" w:color="auto"/>
      </w:divBdr>
    </w:div>
    <w:div w:id="949624959">
      <w:bodyDiv w:val="1"/>
      <w:marLeft w:val="0"/>
      <w:marRight w:val="0"/>
      <w:marTop w:val="0"/>
      <w:marBottom w:val="0"/>
      <w:divBdr>
        <w:top w:val="none" w:sz="0" w:space="0" w:color="auto"/>
        <w:left w:val="none" w:sz="0" w:space="0" w:color="auto"/>
        <w:bottom w:val="none" w:sz="0" w:space="0" w:color="auto"/>
        <w:right w:val="none" w:sz="0" w:space="0" w:color="auto"/>
      </w:divBdr>
    </w:div>
    <w:div w:id="1182891951">
      <w:bodyDiv w:val="1"/>
      <w:marLeft w:val="0"/>
      <w:marRight w:val="0"/>
      <w:marTop w:val="0"/>
      <w:marBottom w:val="0"/>
      <w:divBdr>
        <w:top w:val="none" w:sz="0" w:space="0" w:color="auto"/>
        <w:left w:val="none" w:sz="0" w:space="0" w:color="auto"/>
        <w:bottom w:val="none" w:sz="0" w:space="0" w:color="auto"/>
        <w:right w:val="none" w:sz="0" w:space="0" w:color="auto"/>
      </w:divBdr>
    </w:div>
    <w:div w:id="13274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kus.sbv-usp.ch/biodiversitae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B258-8E2A-4305-AD7C-E50FDB77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2787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SBV</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Singer Matthias</dc:creator>
  <cp:lastModifiedBy>Raphael Heini</cp:lastModifiedBy>
  <cp:revision>2</cp:revision>
  <cp:lastPrinted>2013-09-24T13:49:00Z</cp:lastPrinted>
  <dcterms:created xsi:type="dcterms:W3CDTF">2024-03-25T09:39:00Z</dcterms:created>
  <dcterms:modified xsi:type="dcterms:W3CDTF">2024-03-25T09:39:00Z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VNoLogo">
    <vt:bool>false</vt:bool>
  </property>
</Properties>
</file>